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666" w:rsidRDefault="00776666" w:rsidP="00776666">
      <w:pPr>
        <w:pStyle w:val="a3"/>
        <w:shd w:val="clear" w:color="auto" w:fill="F0F0F0"/>
        <w:spacing w:before="60" w:beforeAutospacing="0" w:after="60" w:afterAutospacing="0"/>
        <w:ind w:left="180"/>
        <w:jc w:val="center"/>
        <w:rPr>
          <w:rStyle w:val="a4"/>
          <w:color w:val="302030"/>
          <w:sz w:val="28"/>
          <w:szCs w:val="28"/>
        </w:rPr>
      </w:pPr>
      <w:r>
        <w:rPr>
          <w:rStyle w:val="a4"/>
          <w:color w:val="302030"/>
          <w:sz w:val="28"/>
          <w:szCs w:val="28"/>
        </w:rPr>
        <w:t>Практика 10</w:t>
      </w:r>
    </w:p>
    <w:p w:rsidR="00776666" w:rsidRDefault="00776666" w:rsidP="00776666">
      <w:pPr>
        <w:pStyle w:val="a3"/>
        <w:shd w:val="clear" w:color="auto" w:fill="F0F0F0"/>
        <w:spacing w:before="60" w:beforeAutospacing="0" w:after="60" w:afterAutospacing="0"/>
        <w:ind w:left="180"/>
        <w:jc w:val="center"/>
        <w:rPr>
          <w:rStyle w:val="a4"/>
          <w:color w:val="302030"/>
          <w:sz w:val="28"/>
          <w:szCs w:val="28"/>
        </w:rPr>
      </w:pPr>
    </w:p>
    <w:p w:rsidR="00776666" w:rsidRDefault="00776666" w:rsidP="00776666">
      <w:pPr>
        <w:pStyle w:val="a3"/>
        <w:shd w:val="clear" w:color="auto" w:fill="F0F0F0"/>
        <w:spacing w:before="60" w:beforeAutospacing="0" w:after="60" w:afterAutospacing="0"/>
        <w:ind w:left="180"/>
        <w:jc w:val="center"/>
        <w:rPr>
          <w:rStyle w:val="a4"/>
          <w:b w:val="0"/>
          <w:color w:val="302030"/>
          <w:sz w:val="28"/>
          <w:szCs w:val="28"/>
        </w:rPr>
      </w:pPr>
      <w:r w:rsidRPr="00776666">
        <w:rPr>
          <w:rStyle w:val="a4"/>
          <w:b w:val="0"/>
          <w:color w:val="302030"/>
          <w:sz w:val="28"/>
          <w:szCs w:val="28"/>
        </w:rPr>
        <w:t>Процессы и сооружения для а</w:t>
      </w:r>
      <w:r w:rsidRPr="00776666">
        <w:rPr>
          <w:rStyle w:val="a4"/>
          <w:b w:val="0"/>
          <w:color w:val="302030"/>
          <w:sz w:val="28"/>
          <w:szCs w:val="28"/>
        </w:rPr>
        <w:t>эробн</w:t>
      </w:r>
      <w:r w:rsidRPr="00776666">
        <w:rPr>
          <w:rStyle w:val="a4"/>
          <w:b w:val="0"/>
          <w:color w:val="302030"/>
          <w:sz w:val="28"/>
          <w:szCs w:val="28"/>
        </w:rPr>
        <w:t>ой</w:t>
      </w:r>
      <w:r w:rsidRPr="00776666">
        <w:rPr>
          <w:rStyle w:val="a4"/>
          <w:b w:val="0"/>
          <w:color w:val="302030"/>
          <w:sz w:val="28"/>
          <w:szCs w:val="28"/>
        </w:rPr>
        <w:t xml:space="preserve"> стабилизаци</w:t>
      </w:r>
      <w:r w:rsidRPr="00776666">
        <w:rPr>
          <w:rStyle w:val="a4"/>
          <w:b w:val="0"/>
          <w:color w:val="302030"/>
          <w:sz w:val="28"/>
          <w:szCs w:val="28"/>
        </w:rPr>
        <w:t>и</w:t>
      </w:r>
      <w:r w:rsidRPr="00776666">
        <w:rPr>
          <w:rStyle w:val="a4"/>
          <w:b w:val="0"/>
          <w:color w:val="302030"/>
          <w:sz w:val="28"/>
          <w:szCs w:val="28"/>
        </w:rPr>
        <w:t xml:space="preserve"> осадка</w:t>
      </w:r>
    </w:p>
    <w:p w:rsidR="0049728A" w:rsidRPr="00776666" w:rsidRDefault="0049728A" w:rsidP="00776666">
      <w:pPr>
        <w:pStyle w:val="a3"/>
        <w:shd w:val="clear" w:color="auto" w:fill="F0F0F0"/>
        <w:spacing w:before="60" w:beforeAutospacing="0" w:after="60" w:afterAutospacing="0"/>
        <w:ind w:left="180"/>
        <w:jc w:val="center"/>
        <w:rPr>
          <w:b/>
          <w:color w:val="302030"/>
          <w:sz w:val="28"/>
          <w:szCs w:val="28"/>
        </w:rPr>
      </w:pPr>
      <w:bookmarkStart w:id="0" w:name="_GoBack"/>
      <w:bookmarkEnd w:id="0"/>
    </w:p>
    <w:p w:rsidR="00AF16B2" w:rsidRDefault="00AF16B2" w:rsidP="00AF16B2">
      <w:pPr>
        <w:pStyle w:val="a5"/>
        <w:numPr>
          <w:ilvl w:val="0"/>
          <w:numId w:val="1"/>
        </w:num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Изучить конструкции и принцип работы </w:t>
      </w:r>
      <w:r>
        <w:rPr>
          <w:rFonts w:ascii="Times New Roman" w:eastAsia="Times New Roman" w:hAnsi="Times New Roman" w:cs="Times New Roman"/>
          <w:b/>
          <w:sz w:val="28"/>
          <w:szCs w:val="28"/>
          <w:lang w:eastAsia="ru-RU"/>
        </w:rPr>
        <w:t>аэробных стабилизаторов</w:t>
      </w:r>
    </w:p>
    <w:p w:rsidR="00776666" w:rsidRPr="00AF16B2" w:rsidRDefault="00AF16B2" w:rsidP="00AF16B2">
      <w:pPr>
        <w:pStyle w:val="a5"/>
        <w:numPr>
          <w:ilvl w:val="0"/>
          <w:numId w:val="1"/>
        </w:numPr>
        <w:shd w:val="clear" w:color="auto" w:fill="F0F0F0"/>
        <w:spacing w:before="60" w:after="60"/>
        <w:rPr>
          <w:color w:val="302030"/>
          <w:sz w:val="28"/>
          <w:szCs w:val="28"/>
        </w:rPr>
      </w:pPr>
      <w:r>
        <w:rPr>
          <w:rFonts w:ascii="Times New Roman" w:eastAsia="Times New Roman" w:hAnsi="Times New Roman" w:cs="Times New Roman"/>
          <w:b/>
          <w:sz w:val="28"/>
          <w:szCs w:val="28"/>
          <w:lang w:eastAsia="ru-RU"/>
        </w:rPr>
        <w:t>Составить презентацию по 1 изученной конструкции</w:t>
      </w:r>
    </w:p>
    <w:p w:rsidR="00AF16B2" w:rsidRDefault="00AF16B2" w:rsidP="00AF16B2">
      <w:pPr>
        <w:pStyle w:val="a5"/>
        <w:shd w:val="clear" w:color="auto" w:fill="F0F0F0"/>
        <w:spacing w:before="60" w:after="60"/>
        <w:ind w:left="1069"/>
        <w:rPr>
          <w:color w:val="302030"/>
          <w:sz w:val="28"/>
          <w:szCs w:val="28"/>
        </w:rPr>
      </w:pPr>
    </w:p>
    <w:p w:rsidR="00776666" w:rsidRPr="00776666" w:rsidRDefault="00776666" w:rsidP="00776666">
      <w:pPr>
        <w:pStyle w:val="a3"/>
        <w:shd w:val="clear" w:color="auto" w:fill="F0F0F0"/>
        <w:spacing w:before="60" w:beforeAutospacing="0" w:after="60" w:afterAutospacing="0"/>
        <w:ind w:left="180" w:firstLine="528"/>
        <w:jc w:val="both"/>
        <w:rPr>
          <w:color w:val="302030"/>
          <w:sz w:val="28"/>
          <w:szCs w:val="28"/>
        </w:rPr>
      </w:pPr>
      <w:r w:rsidRPr="00776666">
        <w:rPr>
          <w:color w:val="302030"/>
          <w:sz w:val="28"/>
          <w:szCs w:val="28"/>
        </w:rPr>
        <w:t>Тем не менее, пока практически во всех новых проектах предусматривается аэробная стабилизация осадка.</w:t>
      </w:r>
    </w:p>
    <w:p w:rsidR="00776666" w:rsidRPr="00776666" w:rsidRDefault="00776666" w:rsidP="00776666">
      <w:pPr>
        <w:pStyle w:val="a3"/>
        <w:shd w:val="clear" w:color="auto" w:fill="F0F0F0"/>
        <w:spacing w:before="60" w:beforeAutospacing="0" w:after="60" w:afterAutospacing="0"/>
        <w:ind w:left="180" w:firstLine="528"/>
        <w:jc w:val="both"/>
        <w:rPr>
          <w:color w:val="302030"/>
          <w:sz w:val="28"/>
          <w:szCs w:val="28"/>
        </w:rPr>
      </w:pPr>
      <w:r w:rsidRPr="00776666">
        <w:rPr>
          <w:color w:val="302030"/>
          <w:sz w:val="28"/>
          <w:szCs w:val="28"/>
        </w:rPr>
        <w:t xml:space="preserve">На аэробную стабилизацию направляют смесь сырого осадка и избыточного ила. Аэробная стабилизация – процесс биохимического окисления органического вещества осадка и клеток ила. Аэробная стабилизация, по сути, является продолжением процесса биохимической очистки. Аэробные микроорганизмы используют свободный растворенный кислород для окисления органического вещества осадка, переводят кислород в химически связанное состояние, а органические соединения в окисленную форму. Кроме этого, в условиях недостатка питания происходит процесс самоокисления ила («поедание» микроорганизмами друг друга). В результате аэробной стабилизации осадок теряет способность загнивать и становится безвредным. По внешнему виду аэробный стабилизатор напоминает </w:t>
      </w:r>
      <w:proofErr w:type="spellStart"/>
      <w:r w:rsidRPr="00776666">
        <w:rPr>
          <w:color w:val="302030"/>
          <w:sz w:val="28"/>
          <w:szCs w:val="28"/>
        </w:rPr>
        <w:t>аэротенк</w:t>
      </w:r>
      <w:proofErr w:type="spellEnd"/>
      <w:r w:rsidRPr="00776666">
        <w:rPr>
          <w:color w:val="302030"/>
          <w:sz w:val="28"/>
          <w:szCs w:val="28"/>
        </w:rPr>
        <w:t>: это открытый резервуар, где осадок интенсивно насыщается воздухом. Воздух может подаваться через пневматические аэраторы от воздуходувок. Но чаще для диспергирования воздуха обычно применяют механические аэраторы, т.к. пневматические очень быстро засоряются осадком. Продолжительность стабилизации осадка составляет несколько дней (около 1 недели).</w:t>
      </w:r>
    </w:p>
    <w:p w:rsidR="00776666" w:rsidRDefault="00776666" w:rsidP="00776666">
      <w:pPr>
        <w:pStyle w:val="a3"/>
        <w:shd w:val="clear" w:color="auto" w:fill="F0F0F0"/>
        <w:spacing w:before="60" w:beforeAutospacing="0" w:after="60" w:afterAutospacing="0"/>
        <w:ind w:left="180" w:firstLine="528"/>
        <w:jc w:val="both"/>
        <w:rPr>
          <w:color w:val="302030"/>
          <w:sz w:val="28"/>
          <w:szCs w:val="28"/>
        </w:rPr>
      </w:pPr>
      <w:r w:rsidRPr="00776666">
        <w:rPr>
          <w:color w:val="302030"/>
          <w:sz w:val="28"/>
          <w:szCs w:val="28"/>
        </w:rPr>
        <w:t>В аэробном режиме достигается более глубокий распад органического вещества осадка, чем при анаэробном. Осадок, стабилизированный в аэробных условиях, затем лучше обезвоживается. В то же время, аэробная стабилизация осадка связана с большими затратами электроэнергии и, следовательно, она дороже анаэробной по эксплуатационным затратам. И тем не менее, именно метод аэробной стабилизации в настоящее время получил наибольшее распространение.</w:t>
      </w:r>
    </w:p>
    <w:p w:rsidR="00776666" w:rsidRPr="00776666" w:rsidRDefault="00776666" w:rsidP="00776666">
      <w:pPr>
        <w:pStyle w:val="a3"/>
        <w:shd w:val="clear" w:color="auto" w:fill="F0F0F0"/>
        <w:spacing w:before="60" w:beforeAutospacing="0" w:after="60" w:afterAutospacing="0"/>
        <w:ind w:left="180" w:firstLine="528"/>
        <w:jc w:val="center"/>
        <w:rPr>
          <w:color w:val="302030"/>
          <w:sz w:val="28"/>
          <w:szCs w:val="28"/>
        </w:rPr>
      </w:pPr>
      <w:r>
        <w:rPr>
          <w:noProof/>
        </w:rPr>
        <w:lastRenderedPageBreak/>
        <w:drawing>
          <wp:anchor distT="0" distB="0" distL="114300" distR="114300" simplePos="0" relativeHeight="251659264" behindDoc="0" locked="0" layoutInCell="1" allowOverlap="1" wp14:anchorId="00BD8162" wp14:editId="01192A94">
            <wp:simplePos x="0" y="0"/>
            <wp:positionH relativeFrom="column">
              <wp:posOffset>-13335</wp:posOffset>
            </wp:positionH>
            <wp:positionV relativeFrom="paragraph">
              <wp:posOffset>3937635</wp:posOffset>
            </wp:positionV>
            <wp:extent cx="5720715" cy="4410926"/>
            <wp:effectExtent l="0" t="0" r="0" b="8890"/>
            <wp:wrapSquare wrapText="bothSides"/>
            <wp:docPr id="1" name="Рисунок 1" descr="https://cf.ppt-online.org/files1/slide/o/OZvheb8osDYVjc0NrpXzJkWuP2Q1KanAUmHSg4/slide-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f.ppt-online.org/files1/slide/o/OZvheb8osDYVjc0NrpXzJkWuP2Q1KanAUmHSg4/slide-16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0715" cy="4410926"/>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7DABA261" wp14:editId="3C8150B6">
            <wp:simplePos x="0" y="0"/>
            <wp:positionH relativeFrom="margin">
              <wp:align>right</wp:align>
            </wp:positionH>
            <wp:positionV relativeFrom="paragraph">
              <wp:posOffset>3810</wp:posOffset>
            </wp:positionV>
            <wp:extent cx="5940425" cy="3653155"/>
            <wp:effectExtent l="0" t="0" r="3175" b="4445"/>
            <wp:wrapTight wrapText="bothSides">
              <wp:wrapPolygon edited="0">
                <wp:start x="0" y="0"/>
                <wp:lineTo x="0" y="21514"/>
                <wp:lineTo x="21542" y="21514"/>
                <wp:lineTo x="21542" y="0"/>
                <wp:lineTo x="0" y="0"/>
              </wp:wrapPolygon>
            </wp:wrapTight>
            <wp:docPr id="2" name="Рисунок 2" descr="http://potential4.com.ua/images/shemagosp-pobut_bi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otential4.com.ua/images/shemagosp-pobut_big.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653155"/>
                    </a:xfrm>
                    <a:prstGeom prst="rect">
                      <a:avLst/>
                    </a:prstGeom>
                    <a:noFill/>
                    <a:ln>
                      <a:noFill/>
                    </a:ln>
                  </pic:spPr>
                </pic:pic>
              </a:graphicData>
            </a:graphic>
          </wp:anchor>
        </w:drawing>
      </w:r>
    </w:p>
    <w:p w:rsidR="000126D9" w:rsidRPr="00EB0820" w:rsidRDefault="000126D9" w:rsidP="000126D9">
      <w:pPr>
        <w:spacing w:after="0" w:line="240" w:lineRule="auto"/>
        <w:ind w:firstLine="708"/>
        <w:jc w:val="center"/>
        <w:rPr>
          <w:rFonts w:ascii="Times New Roman" w:eastAsia="Times New Roman" w:hAnsi="Times New Roman" w:cs="Times New Roman"/>
          <w:b/>
          <w:sz w:val="28"/>
          <w:szCs w:val="28"/>
          <w:lang w:eastAsia="ru-RU"/>
        </w:rPr>
      </w:pPr>
    </w:p>
    <w:p w:rsidR="00487A0C" w:rsidRDefault="00487A0C"/>
    <w:sectPr w:rsidR="00487A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76F6C"/>
    <w:multiLevelType w:val="hybridMultilevel"/>
    <w:tmpl w:val="E6DC14FC"/>
    <w:lvl w:ilvl="0" w:tplc="3794AA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234"/>
    <w:rsid w:val="000126D9"/>
    <w:rsid w:val="00487A0C"/>
    <w:rsid w:val="0049728A"/>
    <w:rsid w:val="00776666"/>
    <w:rsid w:val="00AF16B2"/>
    <w:rsid w:val="00D95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B5D0C"/>
  <w15:chartTrackingRefBased/>
  <w15:docId w15:val="{D5210AE0-BC68-4408-99E0-9FEF82DF0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26D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766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76666"/>
    <w:rPr>
      <w:b/>
      <w:bCs/>
    </w:rPr>
  </w:style>
  <w:style w:type="paragraph" w:styleId="a5">
    <w:name w:val="List Paragraph"/>
    <w:basedOn w:val="a"/>
    <w:uiPriority w:val="34"/>
    <w:qFormat/>
    <w:rsid w:val="00AF16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554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272</Words>
  <Characters>1555</Characters>
  <Application>Microsoft Office Word</Application>
  <DocSecurity>0</DocSecurity>
  <Lines>12</Lines>
  <Paragraphs>3</Paragraphs>
  <ScaleCrop>false</ScaleCrop>
  <Company>SPecialiST RePack</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2022-01-30T11:16:00Z</dcterms:created>
  <dcterms:modified xsi:type="dcterms:W3CDTF">2022-01-30T11:32:00Z</dcterms:modified>
</cp:coreProperties>
</file>